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BB1D5F" w14:textId="77777777" w:rsidR="00CE7E18" w:rsidRPr="00903761" w:rsidRDefault="00CE7E18" w:rsidP="00CE7E18">
      <w:pPr>
        <w:rPr>
          <w:sz w:val="24"/>
          <w:szCs w:val="24"/>
        </w:rPr>
      </w:pPr>
    </w:p>
    <w:p w14:paraId="051A7EA5" w14:textId="5FAB2A04" w:rsidR="009D1E27" w:rsidRPr="00903761" w:rsidRDefault="009D1E27" w:rsidP="001751B9">
      <w:pPr>
        <w:pStyle w:val="Ttulo1"/>
        <w:numPr>
          <w:ilvl w:val="0"/>
          <w:numId w:val="6"/>
        </w:numPr>
        <w:ind w:left="360"/>
        <w:jc w:val="both"/>
        <w:rPr>
          <w:rFonts w:asciiTheme="minorHAnsi" w:hAnsiTheme="minorHAnsi"/>
          <w:szCs w:val="24"/>
        </w:rPr>
      </w:pPr>
      <w:r w:rsidRPr="00903761">
        <w:rPr>
          <w:rFonts w:asciiTheme="minorHAnsi" w:hAnsiTheme="minorHAnsi"/>
          <w:szCs w:val="24"/>
        </w:rPr>
        <w:t>OBJETIVOS</w:t>
      </w:r>
    </w:p>
    <w:p w14:paraId="09080186" w14:textId="6D63FB32" w:rsidR="00DD09F3" w:rsidRPr="00903761" w:rsidRDefault="00DD09F3" w:rsidP="00DD09F3">
      <w:pPr>
        <w:pStyle w:val="Prrafodelista"/>
        <w:numPr>
          <w:ilvl w:val="0"/>
          <w:numId w:val="19"/>
        </w:numPr>
        <w:jc w:val="both"/>
        <w:rPr>
          <w:sz w:val="24"/>
          <w:szCs w:val="24"/>
        </w:rPr>
      </w:pPr>
      <w:r w:rsidRPr="00903761">
        <w:rPr>
          <w:sz w:val="24"/>
          <w:szCs w:val="24"/>
        </w:rPr>
        <w:t>Establecer los pasos a seguir para la ejecución segura y eficaz de aspersiones para controlar focos de plagas y / o enfermedades.</w:t>
      </w:r>
    </w:p>
    <w:p w14:paraId="2C743AF3" w14:textId="7F0365F1" w:rsidR="00CE7E18" w:rsidRPr="00903761" w:rsidRDefault="00DD09F3" w:rsidP="00DD09F3">
      <w:pPr>
        <w:pStyle w:val="Prrafodelista"/>
        <w:numPr>
          <w:ilvl w:val="0"/>
          <w:numId w:val="19"/>
        </w:numPr>
        <w:jc w:val="both"/>
        <w:rPr>
          <w:sz w:val="24"/>
          <w:szCs w:val="24"/>
        </w:rPr>
      </w:pPr>
      <w:r w:rsidRPr="00903761">
        <w:rPr>
          <w:sz w:val="24"/>
          <w:szCs w:val="24"/>
        </w:rPr>
        <w:t>Contribuir al cuidado de los equipos portátiles de aplicación y al objetivo general de disminución de cantidad de producto usado para controles fitosanitarios.</w:t>
      </w:r>
    </w:p>
    <w:p w14:paraId="351B289E" w14:textId="192BF58B" w:rsidR="00CE7E18" w:rsidRPr="00903761" w:rsidRDefault="00CE7E18" w:rsidP="001751B9">
      <w:pPr>
        <w:pStyle w:val="Ttulo1"/>
        <w:numPr>
          <w:ilvl w:val="0"/>
          <w:numId w:val="6"/>
        </w:numPr>
        <w:ind w:left="360"/>
        <w:jc w:val="both"/>
        <w:rPr>
          <w:rFonts w:asciiTheme="minorHAnsi" w:hAnsiTheme="minorHAnsi"/>
          <w:szCs w:val="24"/>
        </w:rPr>
      </w:pPr>
      <w:r w:rsidRPr="00903761">
        <w:rPr>
          <w:rFonts w:asciiTheme="minorHAnsi" w:hAnsiTheme="minorHAnsi"/>
          <w:szCs w:val="24"/>
        </w:rPr>
        <w:t>ALCANCE</w:t>
      </w:r>
    </w:p>
    <w:p w14:paraId="2A800E12" w14:textId="63E937E0" w:rsidR="008C0E9B" w:rsidRPr="00903761" w:rsidRDefault="008C0E9B" w:rsidP="008C0E9B">
      <w:pPr>
        <w:jc w:val="both"/>
        <w:rPr>
          <w:sz w:val="24"/>
          <w:szCs w:val="24"/>
        </w:rPr>
      </w:pPr>
      <w:r w:rsidRPr="00903761">
        <w:rPr>
          <w:sz w:val="24"/>
          <w:szCs w:val="24"/>
        </w:rPr>
        <w:t>Cubre la aspersión realizada con bombas portátiles (bombas de espalda), en áreas pequeñas.</w:t>
      </w:r>
    </w:p>
    <w:p w14:paraId="1470B2C7" w14:textId="6371FBE4" w:rsidR="00CE7E18" w:rsidRPr="00903761" w:rsidRDefault="00CE7E18" w:rsidP="001751B9">
      <w:pPr>
        <w:pStyle w:val="Ttulo1"/>
        <w:numPr>
          <w:ilvl w:val="0"/>
          <w:numId w:val="6"/>
        </w:numPr>
        <w:ind w:left="360"/>
        <w:jc w:val="both"/>
        <w:rPr>
          <w:rFonts w:asciiTheme="minorHAnsi" w:hAnsiTheme="minorHAnsi"/>
          <w:szCs w:val="24"/>
        </w:rPr>
      </w:pPr>
      <w:r w:rsidRPr="00903761">
        <w:rPr>
          <w:rFonts w:asciiTheme="minorHAnsi" w:hAnsiTheme="minorHAnsi"/>
          <w:szCs w:val="24"/>
        </w:rPr>
        <w:t xml:space="preserve">RESPONSABILIDAD </w:t>
      </w:r>
    </w:p>
    <w:p w14:paraId="7E501422" w14:textId="7A7452DD" w:rsidR="00CE7E18" w:rsidRPr="00903761" w:rsidRDefault="00E85445" w:rsidP="001751B9">
      <w:pPr>
        <w:jc w:val="both"/>
        <w:rPr>
          <w:sz w:val="24"/>
          <w:szCs w:val="24"/>
        </w:rPr>
      </w:pPr>
      <w:r w:rsidRPr="00903761">
        <w:rPr>
          <w:sz w:val="24"/>
          <w:szCs w:val="24"/>
        </w:rPr>
        <w:t xml:space="preserve">El </w:t>
      </w:r>
      <w:r w:rsidR="6D5B2858" w:rsidRPr="7E97EF49">
        <w:rPr>
          <w:sz w:val="24"/>
          <w:szCs w:val="24"/>
        </w:rPr>
        <w:t>a</w:t>
      </w:r>
      <w:r w:rsidRPr="7E97EF49">
        <w:rPr>
          <w:sz w:val="24"/>
          <w:szCs w:val="24"/>
        </w:rPr>
        <w:t>uxiliar</w:t>
      </w:r>
      <w:r w:rsidRPr="00903761">
        <w:rPr>
          <w:sz w:val="24"/>
          <w:szCs w:val="24"/>
        </w:rPr>
        <w:t xml:space="preserve"> y operarios de aspersión son responsables de la ejecución segura y eficaz de las aspersiones a focos de problemas fitosanitarios.</w:t>
      </w:r>
    </w:p>
    <w:p w14:paraId="62849EE2" w14:textId="5AF396AD" w:rsidR="00DE2813" w:rsidRPr="00903761" w:rsidRDefault="001307C1" w:rsidP="001751B9">
      <w:pPr>
        <w:pStyle w:val="Ttulo1"/>
        <w:numPr>
          <w:ilvl w:val="0"/>
          <w:numId w:val="6"/>
        </w:numPr>
        <w:ind w:left="360"/>
        <w:jc w:val="both"/>
        <w:rPr>
          <w:rFonts w:asciiTheme="minorHAnsi" w:hAnsiTheme="minorHAnsi"/>
          <w:szCs w:val="24"/>
        </w:rPr>
      </w:pPr>
      <w:r w:rsidRPr="00903761">
        <w:rPr>
          <w:rFonts w:asciiTheme="minorHAnsi" w:hAnsiTheme="minorHAnsi"/>
          <w:szCs w:val="24"/>
        </w:rPr>
        <w:t xml:space="preserve">DESCRIPCION DEL PROCESO </w:t>
      </w:r>
    </w:p>
    <w:p w14:paraId="58B30BB7" w14:textId="77777777" w:rsidR="00E85445" w:rsidRPr="00903761" w:rsidRDefault="00E85445" w:rsidP="001751B9">
      <w:pPr>
        <w:jc w:val="both"/>
        <w:rPr>
          <w:sz w:val="24"/>
          <w:szCs w:val="24"/>
        </w:rPr>
      </w:pPr>
      <w:r w:rsidRPr="00903761">
        <w:rPr>
          <w:sz w:val="24"/>
          <w:szCs w:val="24"/>
        </w:rPr>
        <w:t xml:space="preserve">Señor auxiliar de aspersión: </w:t>
      </w:r>
    </w:p>
    <w:p w14:paraId="6A669939" w14:textId="38B4F009" w:rsidR="0074741C" w:rsidRPr="00903761" w:rsidRDefault="00BD1C1D" w:rsidP="001751B9">
      <w:p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85445" w:rsidRPr="00903761">
        <w:rPr>
          <w:sz w:val="24"/>
          <w:szCs w:val="24"/>
        </w:rPr>
        <w:t xml:space="preserve">roceda de la siguiente manera: </w:t>
      </w:r>
    </w:p>
    <w:p w14:paraId="62AE0DB6" w14:textId="6354F047" w:rsidR="009E4354" w:rsidRPr="00903761" w:rsidRDefault="00E85445" w:rsidP="0074741C">
      <w:pPr>
        <w:pStyle w:val="Prrafodelista"/>
        <w:numPr>
          <w:ilvl w:val="0"/>
          <w:numId w:val="20"/>
        </w:numPr>
        <w:jc w:val="both"/>
        <w:rPr>
          <w:sz w:val="24"/>
          <w:szCs w:val="24"/>
        </w:rPr>
      </w:pPr>
      <w:r w:rsidRPr="00903761">
        <w:rPr>
          <w:sz w:val="24"/>
          <w:szCs w:val="24"/>
        </w:rPr>
        <w:t>Reciba la orden escrita</w:t>
      </w:r>
      <w:r w:rsidR="00BD1C1D">
        <w:rPr>
          <w:sz w:val="24"/>
          <w:szCs w:val="24"/>
        </w:rPr>
        <w:t xml:space="preserve"> </w:t>
      </w:r>
      <w:r w:rsidRPr="00903761">
        <w:rPr>
          <w:sz w:val="24"/>
          <w:szCs w:val="24"/>
        </w:rPr>
        <w:t>de parte del responsable de</w:t>
      </w:r>
      <w:r w:rsidR="001C0935">
        <w:rPr>
          <w:sz w:val="24"/>
          <w:szCs w:val="24"/>
        </w:rPr>
        <w:t xml:space="preserve">l ingeniero agrónomo </w:t>
      </w:r>
      <w:r w:rsidRPr="00903761">
        <w:rPr>
          <w:sz w:val="24"/>
          <w:szCs w:val="24"/>
        </w:rPr>
        <w:t>y luego de entenderla completamente prepare la cantidad de mezcla necesaria.</w:t>
      </w:r>
    </w:p>
    <w:p w14:paraId="728B9433" w14:textId="77777777" w:rsidR="00B3692D" w:rsidRPr="00903761" w:rsidRDefault="0074741C" w:rsidP="0074741C">
      <w:pPr>
        <w:pStyle w:val="Prrafodelista"/>
        <w:numPr>
          <w:ilvl w:val="0"/>
          <w:numId w:val="20"/>
        </w:numPr>
        <w:jc w:val="both"/>
        <w:rPr>
          <w:sz w:val="24"/>
          <w:szCs w:val="24"/>
        </w:rPr>
      </w:pPr>
      <w:r w:rsidRPr="00903761">
        <w:rPr>
          <w:sz w:val="24"/>
          <w:szCs w:val="24"/>
        </w:rPr>
        <w:t xml:space="preserve">Explique a los operarios la forma de aplicación, el objetivo de </w:t>
      </w:r>
      <w:r w:rsidR="00B3692D" w:rsidRPr="00903761">
        <w:rPr>
          <w:sz w:val="24"/>
          <w:szCs w:val="24"/>
        </w:rPr>
        <w:t>esta</w:t>
      </w:r>
      <w:r w:rsidRPr="00903761">
        <w:rPr>
          <w:sz w:val="24"/>
          <w:szCs w:val="24"/>
        </w:rPr>
        <w:t xml:space="preserve"> (plaga a controlar), tiempo de asperjación y el sitio donde esta debe hacerse. </w:t>
      </w:r>
    </w:p>
    <w:p w14:paraId="6EB7B941" w14:textId="77777777" w:rsidR="00B3692D" w:rsidRPr="00903761" w:rsidRDefault="0074741C" w:rsidP="0074741C">
      <w:pPr>
        <w:pStyle w:val="Prrafodelista"/>
        <w:numPr>
          <w:ilvl w:val="0"/>
          <w:numId w:val="20"/>
        </w:numPr>
        <w:jc w:val="both"/>
        <w:rPr>
          <w:sz w:val="24"/>
          <w:szCs w:val="24"/>
        </w:rPr>
      </w:pPr>
      <w:r w:rsidRPr="00903761">
        <w:rPr>
          <w:sz w:val="24"/>
          <w:szCs w:val="24"/>
        </w:rPr>
        <w:t xml:space="preserve">Entregue a los asperjadores las máquinas y herramientas adecuadas (por ejemplo: aguilones, cronometro, bombas de espalda, cinturones </w:t>
      </w:r>
      <w:proofErr w:type="spellStart"/>
      <w:r w:rsidRPr="00903761">
        <w:rPr>
          <w:sz w:val="24"/>
          <w:szCs w:val="24"/>
        </w:rPr>
        <w:t>portaaguilón</w:t>
      </w:r>
      <w:proofErr w:type="spellEnd"/>
      <w:r w:rsidRPr="00903761">
        <w:rPr>
          <w:sz w:val="24"/>
          <w:szCs w:val="24"/>
        </w:rPr>
        <w:t xml:space="preserve">, etc.) y verifique que el sitio a asperjar se encuentre libre de personas sin protección adecuada, valiéndose de la ayuda del Auxiliar de bloque, si es necesario. </w:t>
      </w:r>
    </w:p>
    <w:p w14:paraId="0B8D6033" w14:textId="437AB03F" w:rsidR="00B3692D" w:rsidRDefault="0074741C" w:rsidP="0074741C">
      <w:pPr>
        <w:pStyle w:val="Prrafodelista"/>
        <w:numPr>
          <w:ilvl w:val="0"/>
          <w:numId w:val="20"/>
        </w:numPr>
        <w:jc w:val="both"/>
        <w:rPr>
          <w:sz w:val="24"/>
          <w:szCs w:val="24"/>
        </w:rPr>
      </w:pPr>
      <w:r w:rsidRPr="00903761">
        <w:rPr>
          <w:sz w:val="24"/>
          <w:szCs w:val="24"/>
        </w:rPr>
        <w:t xml:space="preserve">Señor </w:t>
      </w:r>
      <w:r w:rsidR="00D034B2">
        <w:rPr>
          <w:sz w:val="24"/>
          <w:szCs w:val="24"/>
        </w:rPr>
        <w:t>operario</w:t>
      </w:r>
      <w:r w:rsidRPr="00903761">
        <w:rPr>
          <w:sz w:val="24"/>
          <w:szCs w:val="24"/>
        </w:rPr>
        <w:t xml:space="preserve">: Diríjase al área a tratar con la premezcla en un balde, si la asperjación es con la bomba portátil, o con la bomba llena de toda la mezcla a aplicar si se trata de la bomba de espalda. Inicie la asperjación después de comprobar que los operarios del bloque estén fuera de la zona de influencia de la asperjación. </w:t>
      </w:r>
    </w:p>
    <w:p w14:paraId="63A7BBA4" w14:textId="77777777" w:rsidR="00420F92" w:rsidRPr="00903761" w:rsidRDefault="00420F92" w:rsidP="00420F92">
      <w:pPr>
        <w:pStyle w:val="Prrafodelista"/>
        <w:jc w:val="both"/>
        <w:rPr>
          <w:sz w:val="24"/>
          <w:szCs w:val="24"/>
        </w:rPr>
      </w:pPr>
    </w:p>
    <w:p w14:paraId="2D717B69" w14:textId="43BE81AB" w:rsidR="00AF1E4D" w:rsidRDefault="00C12853" w:rsidP="00C12853">
      <w:pPr>
        <w:pStyle w:val="Prrafodelista"/>
        <w:numPr>
          <w:ilvl w:val="0"/>
          <w:numId w:val="20"/>
        </w:numPr>
        <w:jc w:val="both"/>
        <w:rPr>
          <w:sz w:val="24"/>
          <w:szCs w:val="24"/>
        </w:rPr>
      </w:pPr>
      <w:bookmarkStart w:id="0" w:name="_GoBack"/>
      <w:r w:rsidRPr="004456CE">
        <w:rPr>
          <w:noProof/>
          <w:sz w:val="24"/>
          <w:szCs w:val="24"/>
          <w:lang w:eastAsia="es-CO"/>
        </w:rPr>
        <w:lastRenderedPageBreak/>
        <w:drawing>
          <wp:anchor distT="0" distB="0" distL="114300" distR="114300" simplePos="0" relativeHeight="251658240" behindDoc="0" locked="0" layoutInCell="1" allowOverlap="1" wp14:anchorId="4EADF710" wp14:editId="76AFCED3">
            <wp:simplePos x="0" y="0"/>
            <wp:positionH relativeFrom="margin">
              <wp:align>left</wp:align>
            </wp:positionH>
            <wp:positionV relativeFrom="paragraph">
              <wp:posOffset>359695</wp:posOffset>
            </wp:positionV>
            <wp:extent cx="6219825" cy="4429125"/>
            <wp:effectExtent l="0" t="0" r="0" b="9525"/>
            <wp:wrapSquare wrapText="bothSides"/>
            <wp:docPr id="1493823383" name="Diagrama 1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C2DD7BCA-11DE-59E7-62BD-DBEDD52724A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74741C" w:rsidRPr="00903761">
        <w:rPr>
          <w:sz w:val="24"/>
          <w:szCs w:val="24"/>
        </w:rPr>
        <w:t xml:space="preserve">Cuando vaya a tratar los focos con bomba de espalda proceda así: </w:t>
      </w:r>
    </w:p>
    <w:p w14:paraId="1DAD7EF3" w14:textId="77777777" w:rsidR="00B75C63" w:rsidRPr="00B75C63" w:rsidRDefault="00B75C63" w:rsidP="00B75C63">
      <w:pPr>
        <w:jc w:val="both"/>
        <w:rPr>
          <w:sz w:val="24"/>
          <w:szCs w:val="24"/>
        </w:rPr>
      </w:pPr>
    </w:p>
    <w:p w14:paraId="61D4A5FD" w14:textId="40010F33" w:rsidR="0073321C" w:rsidRPr="00903761" w:rsidRDefault="0073321C" w:rsidP="0073321C">
      <w:pPr>
        <w:pStyle w:val="Prrafodelista"/>
        <w:ind w:left="1080"/>
        <w:jc w:val="both"/>
        <w:rPr>
          <w:sz w:val="24"/>
          <w:szCs w:val="24"/>
        </w:rPr>
      </w:pPr>
    </w:p>
    <w:p w14:paraId="6163040C" w14:textId="54F176F7" w:rsidR="0073321C" w:rsidRDefault="0073321C" w:rsidP="0073321C">
      <w:pPr>
        <w:pStyle w:val="Prrafodelista"/>
        <w:numPr>
          <w:ilvl w:val="0"/>
          <w:numId w:val="20"/>
        </w:numPr>
        <w:jc w:val="both"/>
        <w:rPr>
          <w:sz w:val="24"/>
          <w:szCs w:val="24"/>
        </w:rPr>
      </w:pPr>
      <w:r w:rsidRPr="00903761">
        <w:rPr>
          <w:sz w:val="24"/>
          <w:szCs w:val="24"/>
        </w:rPr>
        <w:t xml:space="preserve">Cuando exista un número elevado de focos marcados (más de 40) o cuando sea necesario asperjar una variedad específica que tenga pocas camas, utilice la bomba portátil de 2 mangueras. Para esto proceda así: </w:t>
      </w:r>
    </w:p>
    <w:p w14:paraId="2C887F2E" w14:textId="77777777" w:rsidR="00420F92" w:rsidRPr="00903761" w:rsidRDefault="00420F92" w:rsidP="00420F92">
      <w:pPr>
        <w:pStyle w:val="Prrafodelista"/>
        <w:jc w:val="both"/>
        <w:rPr>
          <w:sz w:val="24"/>
          <w:szCs w:val="24"/>
        </w:rPr>
      </w:pPr>
    </w:p>
    <w:p w14:paraId="1C4C5D4C" w14:textId="77777777" w:rsidR="00727DF7" w:rsidRDefault="0073321C" w:rsidP="00250EF3">
      <w:pPr>
        <w:pStyle w:val="Prrafodelista"/>
        <w:numPr>
          <w:ilvl w:val="0"/>
          <w:numId w:val="22"/>
        </w:numPr>
        <w:jc w:val="both"/>
        <w:rPr>
          <w:sz w:val="24"/>
          <w:szCs w:val="24"/>
        </w:rPr>
      </w:pPr>
      <w:r w:rsidRPr="00903761">
        <w:rPr>
          <w:sz w:val="24"/>
          <w:szCs w:val="24"/>
        </w:rPr>
        <w:t xml:space="preserve">Reciba del auxiliar de asperjación la premezcla preparada en un balde y pregúntele en cuantos litros la debe diluir. </w:t>
      </w:r>
    </w:p>
    <w:p w14:paraId="6D3E7450" w14:textId="38A3F19E" w:rsidR="00250EF3" w:rsidRPr="00903761" w:rsidRDefault="0073321C" w:rsidP="00250EF3">
      <w:pPr>
        <w:pStyle w:val="Prrafodelista"/>
        <w:numPr>
          <w:ilvl w:val="0"/>
          <w:numId w:val="22"/>
        </w:numPr>
        <w:jc w:val="both"/>
        <w:rPr>
          <w:sz w:val="24"/>
          <w:szCs w:val="24"/>
        </w:rPr>
      </w:pPr>
      <w:r w:rsidRPr="00903761">
        <w:rPr>
          <w:sz w:val="24"/>
          <w:szCs w:val="24"/>
        </w:rPr>
        <w:t xml:space="preserve">b) Una vez en el estilo de asperjación agregue agua a la caneca de la bomba portátil hasta la mitad del volumen indicado por el auxiliar, luego adicione la premezcla, enjuague el balde y deposité este residuo en la caneca. </w:t>
      </w:r>
    </w:p>
    <w:p w14:paraId="11C5B4BC" w14:textId="257C4168" w:rsidR="00250EF3" w:rsidRPr="00903761" w:rsidRDefault="0073321C" w:rsidP="00250EF3">
      <w:pPr>
        <w:pStyle w:val="Prrafodelista"/>
        <w:numPr>
          <w:ilvl w:val="0"/>
          <w:numId w:val="22"/>
        </w:numPr>
        <w:jc w:val="both"/>
        <w:rPr>
          <w:sz w:val="24"/>
          <w:szCs w:val="24"/>
        </w:rPr>
      </w:pPr>
      <w:r w:rsidRPr="00903761">
        <w:rPr>
          <w:sz w:val="24"/>
          <w:szCs w:val="24"/>
        </w:rPr>
        <w:t xml:space="preserve">Complete con agua el volumen total de mezcla, según la indicación de su auxiliar. </w:t>
      </w:r>
    </w:p>
    <w:p w14:paraId="42B15848" w14:textId="2AE5F385" w:rsidR="00250EF3" w:rsidRPr="00903761" w:rsidRDefault="0073321C" w:rsidP="00250EF3">
      <w:pPr>
        <w:pStyle w:val="Prrafodelista"/>
        <w:numPr>
          <w:ilvl w:val="0"/>
          <w:numId w:val="22"/>
        </w:numPr>
        <w:jc w:val="both"/>
        <w:rPr>
          <w:sz w:val="24"/>
          <w:szCs w:val="24"/>
        </w:rPr>
      </w:pPr>
      <w:r w:rsidRPr="00903761">
        <w:rPr>
          <w:sz w:val="24"/>
          <w:szCs w:val="24"/>
        </w:rPr>
        <w:lastRenderedPageBreak/>
        <w:t xml:space="preserve">Conecte las(s) manguera(s) por uno de sus extremos a la bomba y por el otro extremo al acople </w:t>
      </w:r>
      <w:proofErr w:type="spellStart"/>
      <w:r w:rsidRPr="00903761">
        <w:rPr>
          <w:sz w:val="24"/>
          <w:szCs w:val="24"/>
        </w:rPr>
        <w:t>foster</w:t>
      </w:r>
      <w:proofErr w:type="spellEnd"/>
      <w:r w:rsidRPr="00903761">
        <w:rPr>
          <w:sz w:val="24"/>
          <w:szCs w:val="24"/>
        </w:rPr>
        <w:t xml:space="preserve"> del aguilón. </w:t>
      </w:r>
    </w:p>
    <w:p w14:paraId="651ADADF" w14:textId="25061614" w:rsidR="00250EF3" w:rsidRDefault="0073321C" w:rsidP="00250EF3">
      <w:pPr>
        <w:pStyle w:val="Prrafodelista"/>
        <w:numPr>
          <w:ilvl w:val="0"/>
          <w:numId w:val="22"/>
        </w:numPr>
        <w:jc w:val="both"/>
        <w:rPr>
          <w:sz w:val="24"/>
          <w:szCs w:val="24"/>
        </w:rPr>
      </w:pPr>
      <w:r w:rsidRPr="00903761">
        <w:rPr>
          <w:sz w:val="24"/>
          <w:szCs w:val="24"/>
        </w:rPr>
        <w:t>Accione la máquina así, una vez que tenga lista la mezcla</w:t>
      </w:r>
      <w:r w:rsidR="00420F92">
        <w:rPr>
          <w:sz w:val="24"/>
          <w:szCs w:val="24"/>
        </w:rPr>
        <w:t>:</w:t>
      </w:r>
    </w:p>
    <w:p w14:paraId="24360666" w14:textId="77777777" w:rsidR="00420F92" w:rsidRPr="00903761" w:rsidRDefault="00420F92" w:rsidP="00420F92">
      <w:pPr>
        <w:pStyle w:val="Prrafodelista"/>
        <w:ind w:left="1080"/>
        <w:jc w:val="both"/>
        <w:rPr>
          <w:sz w:val="24"/>
          <w:szCs w:val="24"/>
        </w:rPr>
      </w:pPr>
    </w:p>
    <w:p w14:paraId="372657D2" w14:textId="68DF37ED" w:rsidR="00250EF3" w:rsidRPr="00903761" w:rsidRDefault="0073321C" w:rsidP="00420F92">
      <w:pPr>
        <w:pStyle w:val="Prrafodelista"/>
        <w:numPr>
          <w:ilvl w:val="0"/>
          <w:numId w:val="24"/>
        </w:numPr>
        <w:jc w:val="both"/>
        <w:rPr>
          <w:sz w:val="24"/>
          <w:szCs w:val="24"/>
        </w:rPr>
      </w:pPr>
      <w:r w:rsidRPr="00903761">
        <w:rPr>
          <w:sz w:val="24"/>
          <w:szCs w:val="24"/>
        </w:rPr>
        <w:t xml:space="preserve">Encienda la máquina colocando el interruptor en posición ON. </w:t>
      </w:r>
    </w:p>
    <w:p w14:paraId="11F7C4D0" w14:textId="7292A547" w:rsidR="00250EF3" w:rsidRPr="00903761" w:rsidRDefault="0073321C" w:rsidP="00420F92">
      <w:pPr>
        <w:pStyle w:val="Prrafodelista"/>
        <w:numPr>
          <w:ilvl w:val="0"/>
          <w:numId w:val="24"/>
        </w:numPr>
        <w:jc w:val="both"/>
        <w:rPr>
          <w:sz w:val="24"/>
          <w:szCs w:val="24"/>
        </w:rPr>
      </w:pPr>
      <w:r w:rsidRPr="00903761">
        <w:rPr>
          <w:sz w:val="24"/>
          <w:szCs w:val="24"/>
        </w:rPr>
        <w:t xml:space="preserve">Abra el paso de la gasolina y ubique el choque en el centro de su recorrido. </w:t>
      </w:r>
    </w:p>
    <w:p w14:paraId="3EEDE879" w14:textId="7EDB80D6" w:rsidR="00250EF3" w:rsidRPr="00903761" w:rsidRDefault="0073321C" w:rsidP="00420F92">
      <w:pPr>
        <w:pStyle w:val="Prrafodelista"/>
        <w:numPr>
          <w:ilvl w:val="0"/>
          <w:numId w:val="24"/>
        </w:numPr>
        <w:jc w:val="both"/>
        <w:rPr>
          <w:sz w:val="24"/>
          <w:szCs w:val="24"/>
        </w:rPr>
      </w:pPr>
      <w:r w:rsidRPr="00903761">
        <w:rPr>
          <w:sz w:val="24"/>
          <w:szCs w:val="24"/>
        </w:rPr>
        <w:t xml:space="preserve">De impulso al motor con el yoyo, tirándolo lentamente hasta que engrane (se tranca temporalmente) y luego vuelva a tirar de él para dar arranque. </w:t>
      </w:r>
    </w:p>
    <w:p w14:paraId="30664173" w14:textId="45EA8F3F" w:rsidR="00250EF3" w:rsidRPr="00903761" w:rsidRDefault="0073321C" w:rsidP="00420F92">
      <w:pPr>
        <w:pStyle w:val="Prrafodelista"/>
        <w:numPr>
          <w:ilvl w:val="0"/>
          <w:numId w:val="24"/>
        </w:numPr>
        <w:jc w:val="both"/>
        <w:rPr>
          <w:sz w:val="24"/>
          <w:szCs w:val="24"/>
        </w:rPr>
      </w:pPr>
      <w:r w:rsidRPr="00903761">
        <w:rPr>
          <w:sz w:val="24"/>
          <w:szCs w:val="24"/>
        </w:rPr>
        <w:t xml:space="preserve">Dé aceleración a la maquina ubicando el acelerador a la mitad de su recorrido (o moviéndolo ligeramente hasta que la maquina trabaje en forma constante sin sobresaltos). </w:t>
      </w:r>
    </w:p>
    <w:p w14:paraId="6A1441F5" w14:textId="77777777" w:rsidR="00250EF3" w:rsidRPr="00903761" w:rsidRDefault="00250EF3" w:rsidP="0073321C">
      <w:pPr>
        <w:pStyle w:val="Prrafodelista"/>
        <w:jc w:val="both"/>
        <w:rPr>
          <w:sz w:val="24"/>
          <w:szCs w:val="24"/>
        </w:rPr>
      </w:pPr>
    </w:p>
    <w:p w14:paraId="0DFF9641" w14:textId="77777777" w:rsidR="00250EF3" w:rsidRPr="00903761" w:rsidRDefault="0073321C" w:rsidP="0073321C">
      <w:pPr>
        <w:pStyle w:val="Prrafodelista"/>
        <w:jc w:val="both"/>
        <w:rPr>
          <w:sz w:val="24"/>
          <w:szCs w:val="24"/>
        </w:rPr>
      </w:pPr>
      <w:r w:rsidRPr="002F40A7">
        <w:rPr>
          <w:b/>
          <w:bCs/>
          <w:sz w:val="24"/>
          <w:szCs w:val="24"/>
        </w:rPr>
        <w:t>NOTA</w:t>
      </w:r>
      <w:r w:rsidRPr="00903761">
        <w:rPr>
          <w:sz w:val="24"/>
          <w:szCs w:val="24"/>
        </w:rPr>
        <w:t xml:space="preserve">: No debe impulsar el yoyo sin que haya engranado ya que puede ocasionar la ruptura de los piñones internos de la </w:t>
      </w:r>
      <w:r w:rsidR="00250EF3" w:rsidRPr="00903761">
        <w:rPr>
          <w:sz w:val="24"/>
          <w:szCs w:val="24"/>
        </w:rPr>
        <w:t>máquina</w:t>
      </w:r>
      <w:r w:rsidRPr="00903761">
        <w:rPr>
          <w:sz w:val="24"/>
          <w:szCs w:val="24"/>
        </w:rPr>
        <w:t xml:space="preserve">. </w:t>
      </w:r>
    </w:p>
    <w:p w14:paraId="63FFEDA4" w14:textId="77777777" w:rsidR="00250EF3" w:rsidRPr="00903761" w:rsidRDefault="00250EF3" w:rsidP="0073321C">
      <w:pPr>
        <w:pStyle w:val="Prrafodelista"/>
        <w:jc w:val="both"/>
        <w:rPr>
          <w:sz w:val="24"/>
          <w:szCs w:val="24"/>
        </w:rPr>
      </w:pPr>
    </w:p>
    <w:p w14:paraId="273FB6A5" w14:textId="4C0F186E" w:rsidR="0073321C" w:rsidRPr="00903761" w:rsidRDefault="0073321C" w:rsidP="00830FF8">
      <w:pPr>
        <w:pStyle w:val="Prrafodelista"/>
        <w:numPr>
          <w:ilvl w:val="0"/>
          <w:numId w:val="22"/>
        </w:numPr>
        <w:jc w:val="both"/>
        <w:rPr>
          <w:sz w:val="24"/>
          <w:szCs w:val="24"/>
        </w:rPr>
      </w:pPr>
      <w:r w:rsidRPr="00903761">
        <w:rPr>
          <w:sz w:val="24"/>
          <w:szCs w:val="24"/>
        </w:rPr>
        <w:t>Cuando la máquina ya ha prendido, abra los registros de la bomba que conecta a esta con las mangueras, y los registros de las lanzas.</w:t>
      </w:r>
    </w:p>
    <w:p w14:paraId="6704A66D" w14:textId="77777777" w:rsidR="00820502" w:rsidRPr="00903761" w:rsidRDefault="00830FF8" w:rsidP="00830FF8">
      <w:pPr>
        <w:pStyle w:val="Prrafodelista"/>
        <w:numPr>
          <w:ilvl w:val="0"/>
          <w:numId w:val="22"/>
        </w:numPr>
        <w:jc w:val="both"/>
        <w:rPr>
          <w:sz w:val="24"/>
          <w:szCs w:val="24"/>
        </w:rPr>
      </w:pPr>
      <w:r w:rsidRPr="00903761">
        <w:rPr>
          <w:sz w:val="24"/>
          <w:szCs w:val="24"/>
        </w:rPr>
        <w:t xml:space="preserve">Regule la presión en 160 libras utilizando para ello la perilla roja de regulación de presiones, cierre los registros de las lanzas y verifique que las mangueras de retorno y succión se encuentren trabajando dentro de la caneca... desde el punto b) el o los operarios de aspersión deben tener puesto su equipo de protección completo. </w:t>
      </w:r>
    </w:p>
    <w:p w14:paraId="428A980A" w14:textId="40302CB7" w:rsidR="00820502" w:rsidRPr="00903761" w:rsidRDefault="00830FF8" w:rsidP="00830FF8">
      <w:pPr>
        <w:pStyle w:val="Prrafodelista"/>
        <w:numPr>
          <w:ilvl w:val="0"/>
          <w:numId w:val="22"/>
        </w:numPr>
        <w:jc w:val="both"/>
        <w:rPr>
          <w:sz w:val="24"/>
          <w:szCs w:val="24"/>
        </w:rPr>
      </w:pPr>
      <w:r w:rsidRPr="00903761">
        <w:rPr>
          <w:sz w:val="24"/>
          <w:szCs w:val="24"/>
        </w:rPr>
        <w:t xml:space="preserve">Entre a la cama problema por el lado donde </w:t>
      </w:r>
      <w:r w:rsidR="002F40A7" w:rsidRPr="00903761">
        <w:rPr>
          <w:sz w:val="24"/>
          <w:szCs w:val="24"/>
        </w:rPr>
        <w:t>está</w:t>
      </w:r>
      <w:r w:rsidRPr="00903761">
        <w:rPr>
          <w:sz w:val="24"/>
          <w:szCs w:val="24"/>
        </w:rPr>
        <w:t xml:space="preserve"> el cerco marcado y vaya hasta el final de la cama. Devuélvase asperjando el foco o los focos que encuentre (un metro a cada lado de la marca); asperje el foco haciendo que la lanza pase hasta el lado opuesto de la cama y sacándola lentamente, esto con el fin de asegurar el completo cubrimiento del envés. Evite el contacto con la nube de aspersión. </w:t>
      </w:r>
    </w:p>
    <w:p w14:paraId="71475F46" w14:textId="4CBA251C" w:rsidR="00820502" w:rsidRPr="00903761" w:rsidRDefault="00830FF8" w:rsidP="00830FF8">
      <w:pPr>
        <w:pStyle w:val="Prrafodelista"/>
        <w:numPr>
          <w:ilvl w:val="0"/>
          <w:numId w:val="22"/>
        </w:numPr>
        <w:jc w:val="both"/>
        <w:rPr>
          <w:sz w:val="24"/>
          <w:szCs w:val="24"/>
        </w:rPr>
      </w:pPr>
      <w:r w:rsidRPr="00903761">
        <w:rPr>
          <w:sz w:val="24"/>
          <w:szCs w:val="24"/>
        </w:rPr>
        <w:t xml:space="preserve">Repita el procedimiento anterior en todas las camas problema y si al finalizar el trabajo de los focos sobra algo de mezcla en el tanque, utilícela en la última nave aplicándolo a razón de 3 minutos / cama o en alguna área especial que le haya indicado el auxiliar de </w:t>
      </w:r>
      <w:r w:rsidR="002F40A7" w:rsidRPr="00903761">
        <w:rPr>
          <w:sz w:val="24"/>
          <w:szCs w:val="24"/>
        </w:rPr>
        <w:t>asperjación</w:t>
      </w:r>
      <w:r w:rsidRPr="00903761">
        <w:rPr>
          <w:sz w:val="24"/>
          <w:szCs w:val="24"/>
        </w:rPr>
        <w:t xml:space="preserve"> o el jefe de área de sanidad vegetal. </w:t>
      </w:r>
    </w:p>
    <w:p w14:paraId="06F3F9C8" w14:textId="0AE51AE9" w:rsidR="00820502" w:rsidRPr="00903761" w:rsidRDefault="00830FF8" w:rsidP="00830FF8">
      <w:pPr>
        <w:pStyle w:val="Prrafodelista"/>
        <w:numPr>
          <w:ilvl w:val="0"/>
          <w:numId w:val="22"/>
        </w:numPr>
        <w:jc w:val="both"/>
        <w:rPr>
          <w:sz w:val="24"/>
          <w:szCs w:val="24"/>
        </w:rPr>
      </w:pPr>
      <w:r w:rsidRPr="00903761">
        <w:rPr>
          <w:sz w:val="24"/>
          <w:szCs w:val="24"/>
        </w:rPr>
        <w:t xml:space="preserve">Esté pendiente para que la succión siempre se encuentre sumergida en líquido esto con el fin de evitarle daños a la bomba. Por lo </w:t>
      </w:r>
      <w:r w:rsidR="002F40A7" w:rsidRPr="00903761">
        <w:rPr>
          <w:sz w:val="24"/>
          <w:szCs w:val="24"/>
        </w:rPr>
        <w:t>tanto,</w:t>
      </w:r>
      <w:r w:rsidRPr="00903761">
        <w:rPr>
          <w:sz w:val="24"/>
          <w:szCs w:val="24"/>
        </w:rPr>
        <w:t xml:space="preserve"> cuando queden aproximadamente 10 litros de solución apague la </w:t>
      </w:r>
      <w:r w:rsidR="002F40A7" w:rsidRPr="00903761">
        <w:rPr>
          <w:sz w:val="24"/>
          <w:szCs w:val="24"/>
        </w:rPr>
        <w:t>bomba,</w:t>
      </w:r>
      <w:r w:rsidRPr="00903761">
        <w:rPr>
          <w:sz w:val="24"/>
          <w:szCs w:val="24"/>
        </w:rPr>
        <w:t xml:space="preserve"> pero antes de apagar baje la presión de trabajo a la máquina subiendo </w:t>
      </w:r>
      <w:r w:rsidRPr="00903761">
        <w:rPr>
          <w:sz w:val="24"/>
          <w:szCs w:val="24"/>
        </w:rPr>
        <w:lastRenderedPageBreak/>
        <w:t xml:space="preserve">completamente la palanca negra que se encuentra al lado de la perilla reguladora de presión, y de esta manera abrir completamente el retorno. </w:t>
      </w:r>
    </w:p>
    <w:p w14:paraId="02941F8C" w14:textId="77777777" w:rsidR="00CF7581" w:rsidRPr="00903761" w:rsidRDefault="00830FF8" w:rsidP="00830FF8">
      <w:pPr>
        <w:pStyle w:val="Prrafodelista"/>
        <w:numPr>
          <w:ilvl w:val="0"/>
          <w:numId w:val="22"/>
        </w:numPr>
        <w:jc w:val="both"/>
        <w:rPr>
          <w:sz w:val="24"/>
          <w:szCs w:val="24"/>
        </w:rPr>
      </w:pPr>
      <w:r w:rsidRPr="00903761">
        <w:rPr>
          <w:sz w:val="24"/>
          <w:szCs w:val="24"/>
        </w:rPr>
        <w:t xml:space="preserve">Saque el residuo de la caneca a un balde pequeño y distribúyalo uniformemente en el suelo de una cama. Enjuague el balde. </w:t>
      </w:r>
    </w:p>
    <w:p w14:paraId="6FAB2FE6" w14:textId="77777777" w:rsidR="00CF7581" w:rsidRPr="00903761" w:rsidRDefault="00830FF8" w:rsidP="00830FF8">
      <w:pPr>
        <w:pStyle w:val="Prrafodelista"/>
        <w:numPr>
          <w:ilvl w:val="0"/>
          <w:numId w:val="22"/>
        </w:numPr>
        <w:jc w:val="both"/>
        <w:rPr>
          <w:sz w:val="24"/>
          <w:szCs w:val="24"/>
        </w:rPr>
      </w:pPr>
      <w:r w:rsidRPr="00903761">
        <w:rPr>
          <w:sz w:val="24"/>
          <w:szCs w:val="24"/>
        </w:rPr>
        <w:t xml:space="preserve">Agregue agua (aproximadamente 30 litros) al tanque vacío, quite una boquilla del aguilón y prenda la bomba. Deposite el chorro que empieza a salir por el aguilón, en el suelo de las camas vecinas; con esta acción, se lava tanto el tanque como el interior de la bomba y las mangueras. </w:t>
      </w:r>
    </w:p>
    <w:p w14:paraId="43987D63" w14:textId="1399003F" w:rsidR="00830FF8" w:rsidRPr="00903761" w:rsidRDefault="00830FF8" w:rsidP="00830FF8">
      <w:pPr>
        <w:pStyle w:val="Prrafodelista"/>
        <w:numPr>
          <w:ilvl w:val="0"/>
          <w:numId w:val="22"/>
        </w:numPr>
        <w:jc w:val="both"/>
        <w:rPr>
          <w:sz w:val="24"/>
          <w:szCs w:val="24"/>
        </w:rPr>
      </w:pPr>
      <w:r w:rsidRPr="00903761">
        <w:rPr>
          <w:sz w:val="24"/>
          <w:szCs w:val="24"/>
        </w:rPr>
        <w:t>Finalmente realice el prelavado de su uniforme y lleve los equipos y baldes al patio de bombas.</w:t>
      </w:r>
    </w:p>
    <w:sectPr w:rsidR="00830FF8" w:rsidRPr="00903761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ECD75E" w14:textId="77777777" w:rsidR="00FF018E" w:rsidRDefault="00FF018E" w:rsidP="00427357">
      <w:pPr>
        <w:spacing w:after="0" w:line="240" w:lineRule="auto"/>
      </w:pPr>
      <w:r>
        <w:separator/>
      </w:r>
    </w:p>
  </w:endnote>
  <w:endnote w:type="continuationSeparator" w:id="0">
    <w:p w14:paraId="0F48E118" w14:textId="77777777" w:rsidR="00FF018E" w:rsidRDefault="00FF018E" w:rsidP="00427357">
      <w:pPr>
        <w:spacing w:after="0" w:line="240" w:lineRule="auto"/>
      </w:pPr>
      <w:r>
        <w:continuationSeparator/>
      </w:r>
    </w:p>
  </w:endnote>
  <w:endnote w:type="continuationNotice" w:id="1">
    <w:p w14:paraId="08F990B4" w14:textId="77777777" w:rsidR="00FF018E" w:rsidRDefault="00FF01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4B9F6" w14:textId="7B3C7209" w:rsidR="004B0F02" w:rsidRDefault="004B0F02">
    <w:pPr>
      <w:pStyle w:val="Piedepgina"/>
    </w:pPr>
    <w:r>
      <w:t>Elaborado por:                                                                                       Aprobado por:</w:t>
    </w:r>
  </w:p>
  <w:p w14:paraId="27F8D50F" w14:textId="5930E11F" w:rsidR="004B0F02" w:rsidRDefault="004B0F02">
    <w:pPr>
      <w:pStyle w:val="Piedepgina"/>
    </w:pPr>
    <w:r>
      <w:t>Fecha:                                                                                                        Fecha: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A17FA" w14:textId="77777777" w:rsidR="00FF018E" w:rsidRDefault="00FF018E" w:rsidP="00427357">
      <w:pPr>
        <w:spacing w:after="0" w:line="240" w:lineRule="auto"/>
      </w:pPr>
      <w:r>
        <w:separator/>
      </w:r>
    </w:p>
  </w:footnote>
  <w:footnote w:type="continuationSeparator" w:id="0">
    <w:p w14:paraId="09D7F240" w14:textId="77777777" w:rsidR="00FF018E" w:rsidRDefault="00FF018E" w:rsidP="00427357">
      <w:pPr>
        <w:spacing w:after="0" w:line="240" w:lineRule="auto"/>
      </w:pPr>
      <w:r>
        <w:continuationSeparator/>
      </w:r>
    </w:p>
  </w:footnote>
  <w:footnote w:type="continuationNotice" w:id="1">
    <w:p w14:paraId="77AE12A7" w14:textId="77777777" w:rsidR="00FF018E" w:rsidRDefault="00FF01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5" w:type="dxa"/>
      <w:tblInd w:w="-572" w:type="dxa"/>
      <w:tblLook w:val="04A0" w:firstRow="1" w:lastRow="0" w:firstColumn="1" w:lastColumn="0" w:noHBand="0" w:noVBand="1"/>
    </w:tblPr>
    <w:tblGrid>
      <w:gridCol w:w="3514"/>
      <w:gridCol w:w="3999"/>
      <w:gridCol w:w="2552"/>
    </w:tblGrid>
    <w:tr w:rsidR="00427357" w:rsidRPr="009D1E27" w14:paraId="475426E7" w14:textId="77777777" w:rsidTr="009D1E27">
      <w:trPr>
        <w:trHeight w:val="699"/>
      </w:trPr>
      <w:tc>
        <w:tcPr>
          <w:tcW w:w="3514" w:type="dxa"/>
          <w:vMerge w:val="restart"/>
        </w:tcPr>
        <w:p w14:paraId="513A32D1" w14:textId="19670C22" w:rsidR="00427357" w:rsidRPr="009D1E27" w:rsidRDefault="009D1E27">
          <w:pPr>
            <w:pStyle w:val="Encabezado"/>
            <w:rPr>
              <w:b/>
              <w:bCs/>
            </w:rPr>
          </w:pPr>
          <w:r w:rsidRPr="009D1E27">
            <w:rPr>
              <w:b/>
              <w:bCs/>
              <w:noProof/>
              <w:bdr w:val="none" w:sz="0" w:space="0" w:color="auto" w:frame="1"/>
              <w:lang w:eastAsia="es-CO"/>
            </w:rPr>
            <w:drawing>
              <wp:anchor distT="0" distB="0" distL="114300" distR="114300" simplePos="0" relativeHeight="251658240" behindDoc="0" locked="0" layoutInCell="1" allowOverlap="1" wp14:anchorId="21492967" wp14:editId="334EF5C8">
                <wp:simplePos x="0" y="0"/>
                <wp:positionH relativeFrom="column">
                  <wp:posOffset>28575</wp:posOffset>
                </wp:positionH>
                <wp:positionV relativeFrom="paragraph">
                  <wp:posOffset>49679</wp:posOffset>
                </wp:positionV>
                <wp:extent cx="2021284" cy="785308"/>
                <wp:effectExtent l="0" t="0" r="0" b="0"/>
                <wp:wrapNone/>
                <wp:docPr id="5" name="Imagen 5" descr="https://lh7-us.googleusercontent.com/XFZPXxqJ1AKuAlM6RULvX6-TCFH4fEP0ZJMA1CQuQXG_iCaFP0YyENrf6cGjBMMsQaCzvyfz0CniiFHxae5pPr3xFdx27NR_1bOzdsWAlZbsSDYPe5cJHi-F-YOOvhLZj6Bns9-oKD-cys1bGEO1L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s://lh7-us.googleusercontent.com/XFZPXxqJ1AKuAlM6RULvX6-TCFH4fEP0ZJMA1CQuQXG_iCaFP0YyENrf6cGjBMMsQaCzvyfz0CniiFHxae5pPr3xFdx27NR_1bOzdsWAlZbsSDYPe5cJHi-F-YOOvhLZj6Bns9-oKD-cys1bGEO1L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21284" cy="7853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999" w:type="dxa"/>
          <w:vAlign w:val="center"/>
        </w:tcPr>
        <w:p w14:paraId="40BC523E" w14:textId="00739B2C" w:rsidR="00427357" w:rsidRPr="009D1E27" w:rsidRDefault="009D1E27" w:rsidP="009D1E27">
          <w:pPr>
            <w:pStyle w:val="Encabezado"/>
            <w:jc w:val="center"/>
            <w:rPr>
              <w:b/>
              <w:bCs/>
            </w:rPr>
          </w:pPr>
          <w:r w:rsidRPr="009D1E27">
            <w:rPr>
              <w:b/>
              <w:bCs/>
            </w:rPr>
            <w:t>PROCEDIMIENTO DE ASPERSIÓN</w:t>
          </w:r>
        </w:p>
      </w:tc>
      <w:tc>
        <w:tcPr>
          <w:tcW w:w="2552" w:type="dxa"/>
          <w:vAlign w:val="center"/>
        </w:tcPr>
        <w:p w14:paraId="13ABF7F5" w14:textId="6791F90A" w:rsidR="00427357" w:rsidRPr="009D1E27" w:rsidRDefault="009D1E27" w:rsidP="009D1E27">
          <w:pPr>
            <w:pStyle w:val="Encabezado"/>
            <w:jc w:val="center"/>
            <w:rPr>
              <w:b/>
              <w:bCs/>
            </w:rPr>
          </w:pPr>
          <w:r w:rsidRPr="009D1E27">
            <w:rPr>
              <w:b/>
              <w:bCs/>
            </w:rPr>
            <w:t>CODIGO:</w:t>
          </w:r>
        </w:p>
      </w:tc>
    </w:tr>
    <w:tr w:rsidR="00427357" w:rsidRPr="009D1E27" w14:paraId="29EB781F" w14:textId="77777777" w:rsidTr="009D1E27">
      <w:trPr>
        <w:trHeight w:val="719"/>
      </w:trPr>
      <w:tc>
        <w:tcPr>
          <w:tcW w:w="3514" w:type="dxa"/>
          <w:vMerge/>
        </w:tcPr>
        <w:p w14:paraId="02654EE7" w14:textId="77777777" w:rsidR="00427357" w:rsidRPr="009D1E27" w:rsidRDefault="00427357">
          <w:pPr>
            <w:pStyle w:val="Encabezado"/>
            <w:rPr>
              <w:b/>
              <w:bCs/>
            </w:rPr>
          </w:pPr>
        </w:p>
      </w:tc>
      <w:tc>
        <w:tcPr>
          <w:tcW w:w="3999" w:type="dxa"/>
          <w:vAlign w:val="center"/>
        </w:tcPr>
        <w:p w14:paraId="0390A560" w14:textId="7603E1A2" w:rsidR="00427357" w:rsidRPr="00176A3F" w:rsidRDefault="00176A3F" w:rsidP="009D1E27">
          <w:pPr>
            <w:pStyle w:val="Encabezado"/>
            <w:jc w:val="center"/>
            <w:rPr>
              <w:b/>
              <w:bCs/>
            </w:rPr>
          </w:pPr>
          <w:r w:rsidRPr="00176A3F">
            <w:rPr>
              <w:b/>
              <w:bCs/>
            </w:rPr>
            <w:t>ASPERJACIÓN CON BOMBAS PORTÁTILES</w:t>
          </w:r>
        </w:p>
      </w:tc>
      <w:tc>
        <w:tcPr>
          <w:tcW w:w="2552" w:type="dxa"/>
          <w:vAlign w:val="center"/>
        </w:tcPr>
        <w:p w14:paraId="5F2502DB" w14:textId="015EFC5E" w:rsidR="00427357" w:rsidRPr="009D1E27" w:rsidRDefault="009D1E27" w:rsidP="009D1E27">
          <w:pPr>
            <w:pStyle w:val="Encabezado"/>
            <w:jc w:val="center"/>
            <w:rPr>
              <w:b/>
              <w:bCs/>
            </w:rPr>
          </w:pPr>
          <w:r w:rsidRPr="009D1E27">
            <w:rPr>
              <w:b/>
              <w:bCs/>
            </w:rPr>
            <w:t>VIGENTE DESDE:</w:t>
          </w:r>
        </w:p>
      </w:tc>
    </w:tr>
  </w:tbl>
  <w:p w14:paraId="3077C57D" w14:textId="77777777" w:rsidR="00427357" w:rsidRDefault="0042735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63322"/>
    <w:multiLevelType w:val="hybridMultilevel"/>
    <w:tmpl w:val="72ACD1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20E76"/>
    <w:multiLevelType w:val="hybridMultilevel"/>
    <w:tmpl w:val="04129B46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BEB787D"/>
    <w:multiLevelType w:val="hybridMultilevel"/>
    <w:tmpl w:val="64EE647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070124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0FBE238E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1187290B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215D33F4"/>
    <w:multiLevelType w:val="hybridMultilevel"/>
    <w:tmpl w:val="B708616E"/>
    <w:lvl w:ilvl="0" w:tplc="24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>
    <w:nsid w:val="2FE06F06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3D053AEA"/>
    <w:multiLevelType w:val="hybridMultilevel"/>
    <w:tmpl w:val="9F6A369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160390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>
    <w:nsid w:val="40F24856"/>
    <w:multiLevelType w:val="hybridMultilevel"/>
    <w:tmpl w:val="8E18B1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F439D0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>
    <w:nsid w:val="4AB848AE"/>
    <w:multiLevelType w:val="hybridMultilevel"/>
    <w:tmpl w:val="EDEAE4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BD479B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>
    <w:nsid w:val="525B36EA"/>
    <w:multiLevelType w:val="hybridMultilevel"/>
    <w:tmpl w:val="5DF6399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5"/>
      <w:numFmt w:val="bullet"/>
      <w:lvlText w:val="•"/>
      <w:lvlJc w:val="left"/>
      <w:pPr>
        <w:ind w:left="3060" w:hanging="360"/>
      </w:pPr>
      <w:rPr>
        <w:rFonts w:ascii="Aptos" w:eastAsiaTheme="minorHAnsi" w:hAnsi="Aptos" w:cstheme="minorBidi" w:hint="default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6471A1E"/>
    <w:multiLevelType w:val="hybridMultilevel"/>
    <w:tmpl w:val="E950388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7BA2506"/>
    <w:multiLevelType w:val="hybridMultilevel"/>
    <w:tmpl w:val="1BCCE300"/>
    <w:lvl w:ilvl="0" w:tplc="240A0017">
      <w:start w:val="1"/>
      <w:numFmt w:val="lowerLetter"/>
      <w:lvlText w:val="%1)"/>
      <w:lvlJc w:val="left"/>
      <w:pPr>
        <w:ind w:left="1068" w:hanging="360"/>
      </w:p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EDA63A9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>
    <w:nsid w:val="6F1A18CA"/>
    <w:multiLevelType w:val="hybridMultilevel"/>
    <w:tmpl w:val="85429D98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58071D7"/>
    <w:multiLevelType w:val="hybridMultilevel"/>
    <w:tmpl w:val="66C8A5C0"/>
    <w:lvl w:ilvl="0" w:tplc="543E35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976C90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697836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1">
    <w:nsid w:val="76D05D8E"/>
    <w:multiLevelType w:val="hybridMultilevel"/>
    <w:tmpl w:val="F022E1D8"/>
    <w:lvl w:ilvl="0" w:tplc="A3D82D66">
      <w:start w:val="1"/>
      <w:numFmt w:val="lowerLetter"/>
      <w:lvlText w:val="%1)"/>
      <w:lvlJc w:val="left"/>
      <w:pPr>
        <w:ind w:left="1080" w:hanging="360"/>
      </w:pPr>
      <w:rPr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850647A"/>
    <w:multiLevelType w:val="hybridMultilevel"/>
    <w:tmpl w:val="9536CDE6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9526758C">
      <w:start w:val="5"/>
      <w:numFmt w:val="bullet"/>
      <w:lvlText w:val="•"/>
      <w:lvlJc w:val="left"/>
      <w:pPr>
        <w:ind w:left="2700" w:hanging="360"/>
      </w:pPr>
      <w:rPr>
        <w:rFonts w:ascii="Aptos" w:eastAsiaTheme="minorHAnsi" w:hAnsi="Aptos" w:cstheme="minorBidi" w:hint="default"/>
      </w:r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FC03439"/>
    <w:multiLevelType w:val="hybridMultilevel"/>
    <w:tmpl w:val="7D5EE8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5"/>
  </w:num>
  <w:num w:numId="4">
    <w:abstractNumId w:val="10"/>
  </w:num>
  <w:num w:numId="5">
    <w:abstractNumId w:val="1"/>
  </w:num>
  <w:num w:numId="6">
    <w:abstractNumId w:val="20"/>
  </w:num>
  <w:num w:numId="7">
    <w:abstractNumId w:val="13"/>
  </w:num>
  <w:num w:numId="8">
    <w:abstractNumId w:val="4"/>
  </w:num>
  <w:num w:numId="9">
    <w:abstractNumId w:val="9"/>
  </w:num>
  <w:num w:numId="10">
    <w:abstractNumId w:val="11"/>
  </w:num>
  <w:num w:numId="11">
    <w:abstractNumId w:val="17"/>
  </w:num>
  <w:num w:numId="12">
    <w:abstractNumId w:val="5"/>
  </w:num>
  <w:num w:numId="13">
    <w:abstractNumId w:val="3"/>
  </w:num>
  <w:num w:numId="14">
    <w:abstractNumId w:val="7"/>
  </w:num>
  <w:num w:numId="15">
    <w:abstractNumId w:val="23"/>
  </w:num>
  <w:num w:numId="16">
    <w:abstractNumId w:val="21"/>
  </w:num>
  <w:num w:numId="17">
    <w:abstractNumId w:val="8"/>
  </w:num>
  <w:num w:numId="18">
    <w:abstractNumId w:val="16"/>
  </w:num>
  <w:num w:numId="19">
    <w:abstractNumId w:val="12"/>
  </w:num>
  <w:num w:numId="20">
    <w:abstractNumId w:val="19"/>
  </w:num>
  <w:num w:numId="21">
    <w:abstractNumId w:val="18"/>
  </w:num>
  <w:num w:numId="22">
    <w:abstractNumId w:val="22"/>
  </w:num>
  <w:num w:numId="23">
    <w:abstractNumId w:val="6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357"/>
    <w:rsid w:val="00050BB3"/>
    <w:rsid w:val="0011392A"/>
    <w:rsid w:val="001307C1"/>
    <w:rsid w:val="001751B9"/>
    <w:rsid w:val="00176A3F"/>
    <w:rsid w:val="001C0935"/>
    <w:rsid w:val="001C67D9"/>
    <w:rsid w:val="001D0E42"/>
    <w:rsid w:val="00250EF3"/>
    <w:rsid w:val="002A5251"/>
    <w:rsid w:val="002C07AF"/>
    <w:rsid w:val="002E3E54"/>
    <w:rsid w:val="002F0777"/>
    <w:rsid w:val="002F40A7"/>
    <w:rsid w:val="003842C7"/>
    <w:rsid w:val="003E7EC6"/>
    <w:rsid w:val="00420F92"/>
    <w:rsid w:val="00427357"/>
    <w:rsid w:val="004456CE"/>
    <w:rsid w:val="004B0F02"/>
    <w:rsid w:val="00526E4D"/>
    <w:rsid w:val="00530065"/>
    <w:rsid w:val="00540087"/>
    <w:rsid w:val="0056729D"/>
    <w:rsid w:val="00576F03"/>
    <w:rsid w:val="005B4511"/>
    <w:rsid w:val="005F5795"/>
    <w:rsid w:val="0068722C"/>
    <w:rsid w:val="006B6FF4"/>
    <w:rsid w:val="00727DF7"/>
    <w:rsid w:val="0073321C"/>
    <w:rsid w:val="0074741C"/>
    <w:rsid w:val="007C594C"/>
    <w:rsid w:val="00820502"/>
    <w:rsid w:val="00830FF8"/>
    <w:rsid w:val="008A5041"/>
    <w:rsid w:val="008C0E9B"/>
    <w:rsid w:val="008F56E6"/>
    <w:rsid w:val="00903761"/>
    <w:rsid w:val="009D1E27"/>
    <w:rsid w:val="009E4354"/>
    <w:rsid w:val="00A14368"/>
    <w:rsid w:val="00A303D6"/>
    <w:rsid w:val="00A828FA"/>
    <w:rsid w:val="00AC4AB3"/>
    <w:rsid w:val="00AD6567"/>
    <w:rsid w:val="00AE7835"/>
    <w:rsid w:val="00AF1E4D"/>
    <w:rsid w:val="00B138BC"/>
    <w:rsid w:val="00B3692D"/>
    <w:rsid w:val="00B71052"/>
    <w:rsid w:val="00B75C63"/>
    <w:rsid w:val="00BD1C1D"/>
    <w:rsid w:val="00BE2D55"/>
    <w:rsid w:val="00C1281F"/>
    <w:rsid w:val="00C12853"/>
    <w:rsid w:val="00CB319A"/>
    <w:rsid w:val="00CE7E18"/>
    <w:rsid w:val="00CF7581"/>
    <w:rsid w:val="00D034B2"/>
    <w:rsid w:val="00DA5120"/>
    <w:rsid w:val="00DB1F0E"/>
    <w:rsid w:val="00DD09F3"/>
    <w:rsid w:val="00DD77DF"/>
    <w:rsid w:val="00DE2813"/>
    <w:rsid w:val="00E0117E"/>
    <w:rsid w:val="00E07BD4"/>
    <w:rsid w:val="00E85445"/>
    <w:rsid w:val="00F23FB0"/>
    <w:rsid w:val="00FE7F4C"/>
    <w:rsid w:val="00FF018E"/>
    <w:rsid w:val="506C18C9"/>
    <w:rsid w:val="6D5B2858"/>
    <w:rsid w:val="7E97E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92BEBE"/>
  <w15:chartTrackingRefBased/>
  <w15:docId w15:val="{68132E2D-8C16-4283-A9C7-44C00693A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E7E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4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273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273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273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273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273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273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273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273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E7E18"/>
    <w:rPr>
      <w:rFonts w:asciiTheme="majorHAnsi" w:eastAsiaTheme="majorEastAsia" w:hAnsiTheme="majorHAnsi" w:cstheme="majorBidi"/>
      <w:color w:val="0F4761" w:themeColor="accent1" w:themeShade="BF"/>
      <w:sz w:val="24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273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273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2735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2735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2735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2735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2735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27357"/>
    <w:rPr>
      <w:rFonts w:eastAsiaTheme="majorEastAsia" w:cstheme="majorBidi"/>
      <w:color w:val="272727" w:themeColor="text1" w:themeTint="D8"/>
    </w:rPr>
  </w:style>
  <w:style w:type="paragraph" w:styleId="Puesto">
    <w:name w:val="Title"/>
    <w:basedOn w:val="Normal"/>
    <w:next w:val="Normal"/>
    <w:link w:val="PuestoCar"/>
    <w:uiPriority w:val="10"/>
    <w:qFormat/>
    <w:rsid w:val="004273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4273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07BD4"/>
    <w:pPr>
      <w:numPr>
        <w:ilvl w:val="1"/>
      </w:numPr>
    </w:pPr>
    <w:rPr>
      <w:rFonts w:eastAsiaTheme="majorEastAsia" w:cstheme="majorBidi"/>
      <w:color w:val="0F4761" w:themeColor="accent1" w:themeShade="BF"/>
      <w:spacing w:val="15"/>
      <w:sz w:val="24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07BD4"/>
    <w:rPr>
      <w:rFonts w:eastAsiaTheme="majorEastAsia" w:cstheme="majorBidi"/>
      <w:color w:val="0F4761" w:themeColor="accent1" w:themeShade="BF"/>
      <w:spacing w:val="15"/>
      <w:sz w:val="24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273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2735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2735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2735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273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2735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27357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273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27357"/>
  </w:style>
  <w:style w:type="paragraph" w:styleId="Piedepgina">
    <w:name w:val="footer"/>
    <w:basedOn w:val="Normal"/>
    <w:link w:val="PiedepginaCar"/>
    <w:uiPriority w:val="99"/>
    <w:unhideWhenUsed/>
    <w:rsid w:val="004273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27357"/>
  </w:style>
  <w:style w:type="table" w:styleId="Tablaconcuadrcula">
    <w:name w:val="Table Grid"/>
    <w:basedOn w:val="Tablanormal"/>
    <w:uiPriority w:val="39"/>
    <w:rsid w:val="00427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B044D47-183F-4DE2-B265-CC0A1ABA625E}" type="doc">
      <dgm:prSet loTypeId="urn:microsoft.com/office/officeart/2005/8/layout/hProcess9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s-CO"/>
        </a:p>
      </dgm:t>
    </dgm:pt>
    <dgm:pt modelId="{EC4A9A56-6BB6-4FDA-822B-1E80B10CAE0D}">
      <dgm:prSet custT="1"/>
      <dgm:spPr/>
      <dgm:t>
        <a:bodyPr/>
        <a:lstStyle/>
        <a:p>
          <a:pPr algn="ctr"/>
          <a:r>
            <a:rPr lang="es-CO" sz="800" dirty="0">
              <a:latin typeface="Arial" panose="020B0604020202020204" pitchFamily="34" charset="0"/>
              <a:cs typeface="Arial" panose="020B0604020202020204" pitchFamily="34" charset="0"/>
            </a:rPr>
            <a:t>Localice en el cerco de la cama la marca correspondiente al problema (amarilla para áfidos; roja para ácaros,) penetre en la cama localizando la marca que debe estar en el alambre más alto que tenga la cama y frente a las plantas afectadas. </a:t>
          </a:r>
        </a:p>
      </dgm:t>
    </dgm:pt>
    <dgm:pt modelId="{E8DB462A-F9C4-44C0-8F92-A485D5166694}" type="parTrans" cxnId="{F2039C44-3F63-4728-A950-3AA134B44EF9}">
      <dgm:prSet/>
      <dgm:spPr/>
      <dgm:t>
        <a:bodyPr/>
        <a:lstStyle/>
        <a:p>
          <a:pPr algn="ctr"/>
          <a:endParaRPr lang="es-CO"/>
        </a:p>
      </dgm:t>
    </dgm:pt>
    <dgm:pt modelId="{38496544-16A0-4153-B9AE-90680421BA2E}" type="sibTrans" cxnId="{F2039C44-3F63-4728-A950-3AA134B44EF9}">
      <dgm:prSet/>
      <dgm:spPr/>
      <dgm:t>
        <a:bodyPr/>
        <a:lstStyle/>
        <a:p>
          <a:pPr algn="ctr"/>
          <a:endParaRPr lang="es-CO"/>
        </a:p>
      </dgm:t>
    </dgm:pt>
    <dgm:pt modelId="{417B7DA6-C22F-41C5-A453-CF340C25CE31}">
      <dgm:prSet custT="1"/>
      <dgm:spPr/>
      <dgm:t>
        <a:bodyPr/>
        <a:lstStyle/>
        <a:p>
          <a:pPr algn="ctr"/>
          <a:r>
            <a:rPr lang="es-CO" sz="800">
              <a:latin typeface="Arial" panose="020B0604020202020204" pitchFamily="34" charset="0"/>
              <a:cs typeface="Arial" panose="020B0604020202020204" pitchFamily="34" charset="0"/>
            </a:rPr>
            <a:t>Una vez localizada la marca dentro de la cama ubíquese frente a ella y proceda a asperjar un metro de cama (50 cm. a cada lado de la marca); asperje la totalidad de las plantas del área desde el suelo y hasta la parte más alta de ellas. Recuerde que las plantas se asperjan por el envés (con la boquilla descargando hacia arriba). </a:t>
          </a:r>
        </a:p>
      </dgm:t>
    </dgm:pt>
    <dgm:pt modelId="{6F152076-08C3-4092-A31B-37E9EBB7483E}" type="parTrans" cxnId="{4BF56284-B225-4047-99B8-7E5B71C34093}">
      <dgm:prSet/>
      <dgm:spPr/>
      <dgm:t>
        <a:bodyPr/>
        <a:lstStyle/>
        <a:p>
          <a:pPr algn="ctr"/>
          <a:endParaRPr lang="es-CO"/>
        </a:p>
      </dgm:t>
    </dgm:pt>
    <dgm:pt modelId="{2531A47C-B943-43C7-A7B6-36585308BA8D}" type="sibTrans" cxnId="{4BF56284-B225-4047-99B8-7E5B71C34093}">
      <dgm:prSet/>
      <dgm:spPr/>
      <dgm:t>
        <a:bodyPr/>
        <a:lstStyle/>
        <a:p>
          <a:pPr algn="ctr"/>
          <a:endParaRPr lang="es-CO"/>
        </a:p>
      </dgm:t>
    </dgm:pt>
    <dgm:pt modelId="{4C31A5A0-342C-4782-930C-5FB3B0D75064}">
      <dgm:prSet custT="1"/>
      <dgm:spPr/>
      <dgm:t>
        <a:bodyPr/>
        <a:lstStyle/>
        <a:p>
          <a:pPr algn="ctr"/>
          <a:r>
            <a:rPr lang="es-CO" sz="800">
              <a:latin typeface="Arial" panose="020B0604020202020204" pitchFamily="34" charset="0"/>
              <a:cs typeface="Arial" panose="020B0604020202020204" pitchFamily="34" charset="0"/>
            </a:rPr>
            <a:t>Continúe recorriendo la cama en busca de más focos, luego de la vuelta y asperje los focos por el otro lado de la cama. </a:t>
          </a:r>
        </a:p>
      </dgm:t>
    </dgm:pt>
    <dgm:pt modelId="{960EA112-225F-49E7-A6D0-F9EB7C209D85}" type="parTrans" cxnId="{226ED4C3-E156-4841-A0B6-1F5E93D8F10B}">
      <dgm:prSet/>
      <dgm:spPr/>
      <dgm:t>
        <a:bodyPr/>
        <a:lstStyle/>
        <a:p>
          <a:pPr algn="ctr"/>
          <a:endParaRPr lang="es-CO"/>
        </a:p>
      </dgm:t>
    </dgm:pt>
    <dgm:pt modelId="{470473F8-B7F0-41C0-AFFC-27D8EAC66282}" type="sibTrans" cxnId="{226ED4C3-E156-4841-A0B6-1F5E93D8F10B}">
      <dgm:prSet/>
      <dgm:spPr/>
      <dgm:t>
        <a:bodyPr/>
        <a:lstStyle/>
        <a:p>
          <a:pPr algn="ctr"/>
          <a:endParaRPr lang="es-CO"/>
        </a:p>
      </dgm:t>
    </dgm:pt>
    <dgm:pt modelId="{6AA29861-51BE-48B9-8F5B-89F0023742FB}">
      <dgm:prSet custT="1"/>
      <dgm:spPr/>
      <dgm:t>
        <a:bodyPr/>
        <a:lstStyle/>
        <a:p>
          <a:pPr algn="ctr"/>
          <a:r>
            <a:rPr lang="es-CO" sz="800">
              <a:latin typeface="Arial" panose="020B0604020202020204" pitchFamily="34" charset="0"/>
              <a:cs typeface="Arial" panose="020B0604020202020204" pitchFamily="34" charset="0"/>
            </a:rPr>
            <a:t>Repita el procedimiento de aspersión en los focos restantes, vaya al cuarto de químicos a recargar la bomba si es necesario y cuando haya terminado de asperjar todos los focos agregue una cantidad de agua limpia (p. ej. 5 litros) a la bomba de espalda, quite la boquilla de la lanza y accione la bomba para evacuar el agua y lavar internamente la lanza y la bomba. Finalmente salga del área y asee su equipo de protección</a:t>
          </a:r>
          <a:r>
            <a:rPr lang="es-CO" sz="700">
              <a:latin typeface="Arial" panose="020B0604020202020204" pitchFamily="34" charset="0"/>
              <a:cs typeface="Arial" panose="020B0604020202020204" pitchFamily="34" charset="0"/>
            </a:rPr>
            <a:t>.</a:t>
          </a:r>
        </a:p>
      </dgm:t>
    </dgm:pt>
    <dgm:pt modelId="{6CCDEEE4-A9BC-4E9D-A81C-C2FA6096C9A3}" type="parTrans" cxnId="{3829FAD5-5E31-4D7E-83AD-86BB29E96DA9}">
      <dgm:prSet/>
      <dgm:spPr/>
      <dgm:t>
        <a:bodyPr/>
        <a:lstStyle/>
        <a:p>
          <a:pPr algn="ctr"/>
          <a:endParaRPr lang="es-CO"/>
        </a:p>
      </dgm:t>
    </dgm:pt>
    <dgm:pt modelId="{B5EACD88-F9A4-4094-AE17-8941686B0263}" type="sibTrans" cxnId="{3829FAD5-5E31-4D7E-83AD-86BB29E96DA9}">
      <dgm:prSet/>
      <dgm:spPr/>
      <dgm:t>
        <a:bodyPr/>
        <a:lstStyle/>
        <a:p>
          <a:pPr algn="ctr"/>
          <a:endParaRPr lang="es-CO"/>
        </a:p>
      </dgm:t>
    </dgm:pt>
    <dgm:pt modelId="{383909CC-5505-48F1-8815-FA1861CE6D99}" type="pres">
      <dgm:prSet presAssocID="{FB044D47-183F-4DE2-B265-CC0A1ABA625E}" presName="CompostProcess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D4E186B1-8B79-4C9F-B1A6-518DFBD4951B}" type="pres">
      <dgm:prSet presAssocID="{FB044D47-183F-4DE2-B265-CC0A1ABA625E}" presName="arrow" presStyleLbl="bgShp" presStyleIdx="0" presStyleCnt="1"/>
      <dgm:spPr/>
    </dgm:pt>
    <dgm:pt modelId="{C2D7EE43-5BF8-43EB-A7D5-089B13D46AF7}" type="pres">
      <dgm:prSet presAssocID="{FB044D47-183F-4DE2-B265-CC0A1ABA625E}" presName="linearProcess" presStyleCnt="0"/>
      <dgm:spPr/>
    </dgm:pt>
    <dgm:pt modelId="{C618A694-96D6-45C9-8B72-D93819D6D886}" type="pres">
      <dgm:prSet presAssocID="{EC4A9A56-6BB6-4FDA-822B-1E80B10CAE0D}" presName="text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es-CO"/>
        </a:p>
      </dgm:t>
    </dgm:pt>
    <dgm:pt modelId="{DBF6071C-5CA4-4C25-BBFC-C8B2C2E952A6}" type="pres">
      <dgm:prSet presAssocID="{38496544-16A0-4153-B9AE-90680421BA2E}" presName="sibTrans" presStyleCnt="0"/>
      <dgm:spPr/>
    </dgm:pt>
    <dgm:pt modelId="{3773B169-E0CF-4908-AAE9-BE51B504A183}" type="pres">
      <dgm:prSet presAssocID="{417B7DA6-C22F-41C5-A453-CF340C25CE31}" presName="textNode" presStyleLbl="node1" presStyleIdx="1" presStyleCnt="4" custScaleX="116791">
        <dgm:presLayoutVars>
          <dgm:bulletEnabled val="1"/>
        </dgm:presLayoutVars>
      </dgm:prSet>
      <dgm:spPr/>
      <dgm:t>
        <a:bodyPr/>
        <a:lstStyle/>
        <a:p>
          <a:endParaRPr lang="es-CO"/>
        </a:p>
      </dgm:t>
    </dgm:pt>
    <dgm:pt modelId="{7E337635-1865-4F6F-AAD0-0B3CDB74ADC1}" type="pres">
      <dgm:prSet presAssocID="{2531A47C-B943-43C7-A7B6-36585308BA8D}" presName="sibTrans" presStyleCnt="0"/>
      <dgm:spPr/>
    </dgm:pt>
    <dgm:pt modelId="{D342C8A4-0175-4510-9C98-094F692A607B}" type="pres">
      <dgm:prSet presAssocID="{4C31A5A0-342C-4782-930C-5FB3B0D75064}" presName="textNode" presStyleLbl="node1" presStyleIdx="2" presStyleCnt="4" custScaleX="70694">
        <dgm:presLayoutVars>
          <dgm:bulletEnabled val="1"/>
        </dgm:presLayoutVars>
      </dgm:prSet>
      <dgm:spPr/>
      <dgm:t>
        <a:bodyPr/>
        <a:lstStyle/>
        <a:p>
          <a:endParaRPr lang="es-CO"/>
        </a:p>
      </dgm:t>
    </dgm:pt>
    <dgm:pt modelId="{958C4C30-B624-466D-93D4-2DEA6EF5B96B}" type="pres">
      <dgm:prSet presAssocID="{470473F8-B7F0-41C0-AFFC-27D8EAC66282}" presName="sibTrans" presStyleCnt="0"/>
      <dgm:spPr/>
    </dgm:pt>
    <dgm:pt modelId="{6AA9140C-35D3-4628-BA72-4916C64926B6}" type="pres">
      <dgm:prSet presAssocID="{6AA29861-51BE-48B9-8F5B-89F0023742FB}" presName="textNode" presStyleLbl="node1" presStyleIdx="3" presStyleCnt="4" custScaleX="134363" custScaleY="111290">
        <dgm:presLayoutVars>
          <dgm:bulletEnabled val="1"/>
        </dgm:presLayoutVars>
      </dgm:prSet>
      <dgm:spPr/>
      <dgm:t>
        <a:bodyPr/>
        <a:lstStyle/>
        <a:p>
          <a:endParaRPr lang="es-CO"/>
        </a:p>
      </dgm:t>
    </dgm:pt>
  </dgm:ptLst>
  <dgm:cxnLst>
    <dgm:cxn modelId="{E6DE135C-EA76-4676-91CC-63138D64A9D6}" type="presOf" srcId="{EC4A9A56-6BB6-4FDA-822B-1E80B10CAE0D}" destId="{C618A694-96D6-45C9-8B72-D93819D6D886}" srcOrd="0" destOrd="0" presId="urn:microsoft.com/office/officeart/2005/8/layout/hProcess9"/>
    <dgm:cxn modelId="{4BF56284-B225-4047-99B8-7E5B71C34093}" srcId="{FB044D47-183F-4DE2-B265-CC0A1ABA625E}" destId="{417B7DA6-C22F-41C5-A453-CF340C25CE31}" srcOrd="1" destOrd="0" parTransId="{6F152076-08C3-4092-A31B-37E9EBB7483E}" sibTransId="{2531A47C-B943-43C7-A7B6-36585308BA8D}"/>
    <dgm:cxn modelId="{AA369322-413E-4F9A-A843-D87DEC2F4DA5}" type="presOf" srcId="{4C31A5A0-342C-4782-930C-5FB3B0D75064}" destId="{D342C8A4-0175-4510-9C98-094F692A607B}" srcOrd="0" destOrd="0" presId="urn:microsoft.com/office/officeart/2005/8/layout/hProcess9"/>
    <dgm:cxn modelId="{2F680A7E-3CF3-4DEC-8720-E0EC7297F8DE}" type="presOf" srcId="{417B7DA6-C22F-41C5-A453-CF340C25CE31}" destId="{3773B169-E0CF-4908-AAE9-BE51B504A183}" srcOrd="0" destOrd="0" presId="urn:microsoft.com/office/officeart/2005/8/layout/hProcess9"/>
    <dgm:cxn modelId="{226ED4C3-E156-4841-A0B6-1F5E93D8F10B}" srcId="{FB044D47-183F-4DE2-B265-CC0A1ABA625E}" destId="{4C31A5A0-342C-4782-930C-5FB3B0D75064}" srcOrd="2" destOrd="0" parTransId="{960EA112-225F-49E7-A6D0-F9EB7C209D85}" sibTransId="{470473F8-B7F0-41C0-AFFC-27D8EAC66282}"/>
    <dgm:cxn modelId="{7CEF7A5A-DEBF-4F4F-905C-FD438D933D1E}" type="presOf" srcId="{6AA29861-51BE-48B9-8F5B-89F0023742FB}" destId="{6AA9140C-35D3-4628-BA72-4916C64926B6}" srcOrd="0" destOrd="0" presId="urn:microsoft.com/office/officeart/2005/8/layout/hProcess9"/>
    <dgm:cxn modelId="{F2039C44-3F63-4728-A950-3AA134B44EF9}" srcId="{FB044D47-183F-4DE2-B265-CC0A1ABA625E}" destId="{EC4A9A56-6BB6-4FDA-822B-1E80B10CAE0D}" srcOrd="0" destOrd="0" parTransId="{E8DB462A-F9C4-44C0-8F92-A485D5166694}" sibTransId="{38496544-16A0-4153-B9AE-90680421BA2E}"/>
    <dgm:cxn modelId="{3829FAD5-5E31-4D7E-83AD-86BB29E96DA9}" srcId="{FB044D47-183F-4DE2-B265-CC0A1ABA625E}" destId="{6AA29861-51BE-48B9-8F5B-89F0023742FB}" srcOrd="3" destOrd="0" parTransId="{6CCDEEE4-A9BC-4E9D-A81C-C2FA6096C9A3}" sibTransId="{B5EACD88-F9A4-4094-AE17-8941686B0263}"/>
    <dgm:cxn modelId="{0DBEC1EF-9A8C-4689-81D2-E96BC3D8BEB0}" type="presOf" srcId="{FB044D47-183F-4DE2-B265-CC0A1ABA625E}" destId="{383909CC-5505-48F1-8815-FA1861CE6D99}" srcOrd="0" destOrd="0" presId="urn:microsoft.com/office/officeart/2005/8/layout/hProcess9"/>
    <dgm:cxn modelId="{20EA094A-FDA4-4CD7-946A-3AC1A5FB232E}" type="presParOf" srcId="{383909CC-5505-48F1-8815-FA1861CE6D99}" destId="{D4E186B1-8B79-4C9F-B1A6-518DFBD4951B}" srcOrd="0" destOrd="0" presId="urn:microsoft.com/office/officeart/2005/8/layout/hProcess9"/>
    <dgm:cxn modelId="{3B42A59F-138E-4D97-93B6-52AFCBC5C417}" type="presParOf" srcId="{383909CC-5505-48F1-8815-FA1861CE6D99}" destId="{C2D7EE43-5BF8-43EB-A7D5-089B13D46AF7}" srcOrd="1" destOrd="0" presId="urn:microsoft.com/office/officeart/2005/8/layout/hProcess9"/>
    <dgm:cxn modelId="{69AA400E-D5E1-42D2-B506-8FA610BCE500}" type="presParOf" srcId="{C2D7EE43-5BF8-43EB-A7D5-089B13D46AF7}" destId="{C618A694-96D6-45C9-8B72-D93819D6D886}" srcOrd="0" destOrd="0" presId="urn:microsoft.com/office/officeart/2005/8/layout/hProcess9"/>
    <dgm:cxn modelId="{B27583A0-516A-45C8-AC88-BED332536078}" type="presParOf" srcId="{C2D7EE43-5BF8-43EB-A7D5-089B13D46AF7}" destId="{DBF6071C-5CA4-4C25-BBFC-C8B2C2E952A6}" srcOrd="1" destOrd="0" presId="urn:microsoft.com/office/officeart/2005/8/layout/hProcess9"/>
    <dgm:cxn modelId="{0BDD9120-B5A0-496E-9113-0C156372EE90}" type="presParOf" srcId="{C2D7EE43-5BF8-43EB-A7D5-089B13D46AF7}" destId="{3773B169-E0CF-4908-AAE9-BE51B504A183}" srcOrd="2" destOrd="0" presId="urn:microsoft.com/office/officeart/2005/8/layout/hProcess9"/>
    <dgm:cxn modelId="{E864F773-63BA-4406-BABA-5BAE42C10EF0}" type="presParOf" srcId="{C2D7EE43-5BF8-43EB-A7D5-089B13D46AF7}" destId="{7E337635-1865-4F6F-AAD0-0B3CDB74ADC1}" srcOrd="3" destOrd="0" presId="urn:microsoft.com/office/officeart/2005/8/layout/hProcess9"/>
    <dgm:cxn modelId="{FACEF61B-49A2-4A69-84CF-3D38AD636E36}" type="presParOf" srcId="{C2D7EE43-5BF8-43EB-A7D5-089B13D46AF7}" destId="{D342C8A4-0175-4510-9C98-094F692A607B}" srcOrd="4" destOrd="0" presId="urn:microsoft.com/office/officeart/2005/8/layout/hProcess9"/>
    <dgm:cxn modelId="{EE38C5E0-3E05-43DE-9372-64B593E6CBB7}" type="presParOf" srcId="{C2D7EE43-5BF8-43EB-A7D5-089B13D46AF7}" destId="{958C4C30-B624-466D-93D4-2DEA6EF5B96B}" srcOrd="5" destOrd="0" presId="urn:microsoft.com/office/officeart/2005/8/layout/hProcess9"/>
    <dgm:cxn modelId="{DCFF3765-A8C2-44EB-A85C-D992DF5426C1}" type="presParOf" srcId="{C2D7EE43-5BF8-43EB-A7D5-089B13D46AF7}" destId="{6AA9140C-35D3-4628-BA72-4916C64926B6}" srcOrd="6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4E186B1-8B79-4C9F-B1A6-518DFBD4951B}">
      <dsp:nvSpPr>
        <dsp:cNvPr id="0" name=""/>
        <dsp:cNvSpPr/>
      </dsp:nvSpPr>
      <dsp:spPr>
        <a:xfrm>
          <a:off x="466486" y="0"/>
          <a:ext cx="5286851" cy="4429125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618A694-96D6-45C9-8B72-D93819D6D886}">
      <dsp:nvSpPr>
        <dsp:cNvPr id="0" name=""/>
        <dsp:cNvSpPr/>
      </dsp:nvSpPr>
      <dsp:spPr>
        <a:xfrm>
          <a:off x="183827" y="1328737"/>
          <a:ext cx="1240265" cy="177165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800" kern="1200" dirty="0">
              <a:latin typeface="Arial" panose="020B0604020202020204" pitchFamily="34" charset="0"/>
              <a:cs typeface="Arial" panose="020B0604020202020204" pitchFamily="34" charset="0"/>
            </a:rPr>
            <a:t>Localice en el cerco de la cama la marca correspondiente al problema (amarilla para áfidos; roja para ácaros,) penetre en la cama localizando la marca que debe estar en el alambre más alto que tenga la cama y frente a las plantas afectadas. </a:t>
          </a:r>
        </a:p>
      </dsp:txBody>
      <dsp:txXfrm>
        <a:off x="244372" y="1389282"/>
        <a:ext cx="1119175" cy="1650560"/>
      </dsp:txXfrm>
    </dsp:sp>
    <dsp:sp modelId="{3773B169-E0CF-4908-AAE9-BE51B504A183}">
      <dsp:nvSpPr>
        <dsp:cNvPr id="0" name=""/>
        <dsp:cNvSpPr/>
      </dsp:nvSpPr>
      <dsp:spPr>
        <a:xfrm>
          <a:off x="1630804" y="1328737"/>
          <a:ext cx="1448519" cy="177165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800" kern="1200">
              <a:latin typeface="Arial" panose="020B0604020202020204" pitchFamily="34" charset="0"/>
              <a:cs typeface="Arial" panose="020B0604020202020204" pitchFamily="34" charset="0"/>
            </a:rPr>
            <a:t>Una vez localizada la marca dentro de la cama ubíquese frente a ella y proceda a asperjar un metro de cama (50 cm. a cada lado de la marca); asperje la totalidad de las plantas del área desde el suelo y hasta la parte más alta de ellas. Recuerde que las plantas se asperjan por el envés (con la boquilla descargando hacia arriba). </a:t>
          </a:r>
        </a:p>
      </dsp:txBody>
      <dsp:txXfrm>
        <a:off x="1701515" y="1399448"/>
        <a:ext cx="1307097" cy="1630228"/>
      </dsp:txXfrm>
    </dsp:sp>
    <dsp:sp modelId="{D342C8A4-0175-4510-9C98-094F692A607B}">
      <dsp:nvSpPr>
        <dsp:cNvPr id="0" name=""/>
        <dsp:cNvSpPr/>
      </dsp:nvSpPr>
      <dsp:spPr>
        <a:xfrm>
          <a:off x="3286034" y="1328737"/>
          <a:ext cx="876793" cy="177165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800" kern="1200">
              <a:latin typeface="Arial" panose="020B0604020202020204" pitchFamily="34" charset="0"/>
              <a:cs typeface="Arial" panose="020B0604020202020204" pitchFamily="34" charset="0"/>
            </a:rPr>
            <a:t>Continúe recorriendo la cama en busca de más focos, luego de la vuelta y asperje los focos por el otro lado de la cama. </a:t>
          </a:r>
        </a:p>
      </dsp:txBody>
      <dsp:txXfrm>
        <a:off x="3328836" y="1371539"/>
        <a:ext cx="791189" cy="1686046"/>
      </dsp:txXfrm>
    </dsp:sp>
    <dsp:sp modelId="{6AA9140C-35D3-4628-BA72-4916C64926B6}">
      <dsp:nvSpPr>
        <dsp:cNvPr id="0" name=""/>
        <dsp:cNvSpPr/>
      </dsp:nvSpPr>
      <dsp:spPr>
        <a:xfrm>
          <a:off x="4369539" y="1228727"/>
          <a:ext cx="1666458" cy="1971669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800" kern="1200">
              <a:latin typeface="Arial" panose="020B0604020202020204" pitchFamily="34" charset="0"/>
              <a:cs typeface="Arial" panose="020B0604020202020204" pitchFamily="34" charset="0"/>
            </a:rPr>
            <a:t>Repita el procedimiento de aspersión en los focos restantes, vaya al cuarto de químicos a recargar la bomba si es necesario y cuando haya terminado de asperjar todos los focos agregue una cantidad de agua limpia (p. ej. 5 litros) a la bomba de espalda, quite la boquilla de la lanza y accione la bomba para evacuar el agua y lavar internamente la lanza y la bomba. Finalmente salga del área y asee su equipo de protección</a:t>
          </a:r>
          <a:r>
            <a:rPr lang="es-CO" sz="700" kern="1200">
              <a:latin typeface="Arial" panose="020B0604020202020204" pitchFamily="34" charset="0"/>
              <a:cs typeface="Arial" panose="020B0604020202020204" pitchFamily="34" charset="0"/>
            </a:rPr>
            <a:t>.</a:t>
          </a:r>
        </a:p>
      </dsp:txBody>
      <dsp:txXfrm>
        <a:off x="4450889" y="1310077"/>
        <a:ext cx="1503758" cy="180896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794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Gissel Tatiana Gonzalez</dc:creator>
  <cp:keywords/>
  <dc:description/>
  <cp:lastModifiedBy>Cuenta Microsoft</cp:lastModifiedBy>
  <cp:revision>54</cp:revision>
  <dcterms:created xsi:type="dcterms:W3CDTF">2024-04-18T02:02:00Z</dcterms:created>
  <dcterms:modified xsi:type="dcterms:W3CDTF">2024-05-21T02:40:00Z</dcterms:modified>
</cp:coreProperties>
</file>